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4B4500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FC5D06" w:rsidRDefault="00060BBF" w:rsidP="00060BBF">
      <w:pPr>
        <w:jc w:val="both"/>
      </w:pPr>
      <w:r w:rsidRPr="00FC5D06">
        <w:rPr>
          <w:rFonts w:eastAsia="Calibri"/>
          <w:color w:val="000000"/>
          <w:lang w:eastAsia="en-US"/>
        </w:rPr>
        <w:t>от</w:t>
      </w:r>
      <w:r w:rsidRPr="00FC5D06">
        <w:rPr>
          <w:rFonts w:ascii="Calibri" w:eastAsia="Calibri" w:hAnsi="Calibri"/>
          <w:color w:val="000000"/>
          <w:lang w:eastAsia="en-US"/>
        </w:rPr>
        <w:t xml:space="preserve"> </w:t>
      </w:r>
      <w:r w:rsidRPr="00FC5D06">
        <w:t>«</w:t>
      </w:r>
      <w:r w:rsidR="00FC5D06" w:rsidRPr="00FC5D06">
        <w:t>27</w:t>
      </w:r>
      <w:r w:rsidRPr="00FC5D06">
        <w:t xml:space="preserve">» февраля 2026 года                                                   </w:t>
      </w:r>
      <w:r w:rsidRPr="00FC5D06">
        <w:tab/>
      </w:r>
      <w:r w:rsidRPr="00FC5D06">
        <w:tab/>
        <w:t xml:space="preserve">                       № </w:t>
      </w:r>
      <w:r w:rsidR="00FC5D06" w:rsidRPr="00FC5D06">
        <w:t>190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F6055D">
        <w:trPr>
          <w:trHeight w:val="1766"/>
        </w:trPr>
        <w:tc>
          <w:tcPr>
            <w:tcW w:w="5245" w:type="dxa"/>
          </w:tcPr>
          <w:p w:rsidR="00060BBF" w:rsidRPr="00060BBF" w:rsidRDefault="00060BBF" w:rsidP="00060BBF">
            <w:pPr>
              <w:jc w:val="both"/>
              <w:rPr>
                <w:rFonts w:eastAsia="Calibri"/>
                <w:lang w:eastAsia="en-US"/>
              </w:rPr>
            </w:pPr>
            <w:r w:rsidRPr="00060BBF">
              <w:rPr>
                <w:rFonts w:eastAsia="Calibri"/>
                <w:lang w:eastAsia="en-US"/>
              </w:rPr>
              <w:t>О внесении изменений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годов"</w:t>
            </w:r>
          </w:p>
        </w:tc>
      </w:tr>
    </w:tbl>
    <w:p w:rsidR="00060BBF" w:rsidRPr="00060BBF" w:rsidRDefault="00060BBF" w:rsidP="00060BBF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соответствии со статьей 16 Федерального закона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12 декабря 2025 года № 104-ОЗ "Об областном бюджете на 2026 год и на плановый период 2027 и 2028 годов", статьями 6, 3</w:t>
      </w:r>
      <w:r>
        <w:rPr>
          <w:rFonts w:eastAsia="Calibri"/>
          <w:lang w:eastAsia="en-US"/>
        </w:rPr>
        <w:t>6</w:t>
      </w:r>
      <w:r w:rsidRPr="00060BBF">
        <w:rPr>
          <w:rFonts w:eastAsia="Calibri"/>
          <w:lang w:eastAsia="en-US"/>
        </w:rPr>
        <w:t>, 43, 47 Устава Тайшетского муниципального округа Иркутской области, Дума Тайшетского муниципального округа Иркутской области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060BBF" w:rsidRPr="00060BBF" w:rsidRDefault="00060BBF" w:rsidP="00060BBF">
      <w:pPr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1. Внести следующие изменения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 " (в редакции решений Думы Тайшетского муниципального округа Иркутской области от 30 декабря 2025 года № 171, от 27 января 2026 года № 176):</w:t>
      </w:r>
    </w:p>
    <w:p w:rsidR="00060BBF" w:rsidRPr="00060BBF" w:rsidRDefault="00060BBF" w:rsidP="00060BBF">
      <w:pPr>
        <w:tabs>
          <w:tab w:val="left" w:pos="0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1) статью 1 изложить в следующей редакции:</w:t>
      </w:r>
    </w:p>
    <w:p w:rsidR="00060BBF" w:rsidRPr="00060BBF" w:rsidRDefault="00060BBF" w:rsidP="00060BBF">
      <w:pPr>
        <w:tabs>
          <w:tab w:val="left" w:pos="0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"1. Утвердить основные характеристики бюджета Тайшетского муниципального округа Иркутской области на 2026 год:</w:t>
      </w:r>
    </w:p>
    <w:p w:rsidR="00060BBF" w:rsidRPr="00060BBF" w:rsidRDefault="00060BBF" w:rsidP="00060BBF">
      <w:pPr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прогнозируемый общий объём доходов в сумме 4 283 257,1 тыс. рублей, в том числе безвозмездные поступления в сумме 2 581 038,7 тыс. рублей, из них объём межбюджетных трансфертов из областного бюджета в сумме 2 581 038,7 тыс. рублей;</w:t>
      </w:r>
    </w:p>
    <w:p w:rsidR="00060BBF" w:rsidRPr="00060BBF" w:rsidRDefault="00060BBF" w:rsidP="00060BBF">
      <w:pPr>
        <w:tabs>
          <w:tab w:val="left" w:pos="5529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объём расходов в сумме 4 489 580,6 тыс. рублей;</w:t>
      </w:r>
    </w:p>
    <w:p w:rsidR="00060BBF" w:rsidRPr="00060BBF" w:rsidRDefault="00060BBF" w:rsidP="00060BBF">
      <w:pPr>
        <w:ind w:firstLine="709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 xml:space="preserve">размер дефицита в сумме 206 323,5 тыс. рублей или 12,1 %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С учётом снижения остатков средств на счетах по учету средств бюджета размер дефицита составит 78 089,2 тыс. руб. или 4,6 %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</w:t>
      </w:r>
    </w:p>
    <w:p w:rsidR="00060BBF" w:rsidRPr="00060BBF" w:rsidRDefault="00060BBF" w:rsidP="00060BBF">
      <w:pPr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 xml:space="preserve">2. Утвердить основные характеристики бюджета Тайшетского муниципального округа Иркутской области на плановый период 2027 и 2028 годов: </w:t>
      </w:r>
    </w:p>
    <w:p w:rsidR="00060BBF" w:rsidRPr="00060BBF" w:rsidRDefault="00060BBF" w:rsidP="00060BBF">
      <w:pPr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lastRenderedPageBreak/>
        <w:t>прогнозируемый общий объём доходов на 2027 год в сумме 4 313 241,9 тыс. рублей, в том числе безвозмездные поступления в сумме 2 515 928,4 тыс. рублей, из них объём межбюджетных трансфертов из областного бюджета в сумме 2 515 928,4 тыс. рублей, на 2028 год в сумме 4 013 856,6 тыс. рублей, в том числе безвозмездные поступления в сумме        2 189 903,8 тыс. рублей, из них объём межбюджетных трансфертов из областного бюджета в сумме 2 189 903,8 тыс. рублей;</w:t>
      </w:r>
    </w:p>
    <w:p w:rsidR="00060BBF" w:rsidRPr="00060BBF" w:rsidRDefault="00060BBF" w:rsidP="00060BBF">
      <w:pPr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общий объём расходов на 2027 год в сумме 4 402 140,9 тыс. рублей, в том числе условно утвержденные расходы в сумме 47 155,4 тыс. рублей, на 2028 год в сумме                                 4 086 897,1 тыс. рублей, в том числе условно утвержденные расходы в сумме 94 849,7 тыс. рублей;</w:t>
      </w:r>
    </w:p>
    <w:p w:rsidR="00060BBF" w:rsidRPr="00060BBF" w:rsidRDefault="00060BBF" w:rsidP="00060BBF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размер дефицита бюджета на 2027 год в сумме 88 899,0 тыс. рублей или 4,9 %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поступлений, на 2028 год в сумме 73 040,5 тыс. рублей или 4,0 %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2) в абзаце втором статьи 6 цифру "108 478,7 " заменить цифрой "120 029,0";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3) в статье 7: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втором цифру "</w:t>
      </w:r>
      <w:r w:rsidRPr="00060BBF">
        <w:t>55 738,5</w:t>
      </w:r>
      <w:r w:rsidRPr="00060BBF">
        <w:rPr>
          <w:rFonts w:eastAsia="Calibri"/>
          <w:lang w:eastAsia="en-US"/>
        </w:rPr>
        <w:t>" заменить цифрой "55 380,5";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третьем цифру "</w:t>
      </w:r>
      <w:r w:rsidRPr="00060BBF">
        <w:t>57 447,8</w:t>
      </w:r>
      <w:r w:rsidRPr="00060BBF">
        <w:rPr>
          <w:rFonts w:eastAsia="Calibri"/>
          <w:lang w:eastAsia="en-US"/>
        </w:rPr>
        <w:t xml:space="preserve">" заменить цифрой "57 087,8"; </w:t>
      </w:r>
    </w:p>
    <w:p w:rsidR="00060BBF" w:rsidRPr="00060BBF" w:rsidRDefault="00060BBF" w:rsidP="00060BB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четвертом цифру "</w:t>
      </w:r>
      <w:r w:rsidRPr="00060BBF">
        <w:t>59 225,6</w:t>
      </w:r>
      <w:r w:rsidRPr="00060BBF">
        <w:rPr>
          <w:rFonts w:eastAsia="Calibri"/>
          <w:lang w:eastAsia="en-US"/>
        </w:rPr>
        <w:t>" заменить цифрой "58 865,6";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4) в статье 14: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втором цифру "</w:t>
      </w:r>
      <w:r w:rsidRPr="00060BBF">
        <w:t>80 855,3</w:t>
      </w:r>
      <w:r w:rsidRPr="00060BBF">
        <w:rPr>
          <w:rFonts w:eastAsia="Calibri"/>
          <w:lang w:eastAsia="en-US"/>
        </w:rPr>
        <w:t>" заменить цифрой "78 089,2";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третьем цифру "</w:t>
      </w:r>
      <w:r w:rsidRPr="00060BBF">
        <w:t>148 254,3</w:t>
      </w:r>
      <w:r w:rsidRPr="00060BBF">
        <w:rPr>
          <w:rFonts w:eastAsia="Calibri"/>
          <w:lang w:eastAsia="en-US"/>
        </w:rPr>
        <w:t xml:space="preserve">" заменить цифрой "166 988,2"; </w:t>
      </w:r>
    </w:p>
    <w:p w:rsidR="00060BBF" w:rsidRPr="00060BBF" w:rsidRDefault="00060BBF" w:rsidP="00060BB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абзаце четвертом цифру "</w:t>
      </w:r>
      <w:r w:rsidRPr="00060BBF">
        <w:t>190 682,5</w:t>
      </w:r>
      <w:r w:rsidRPr="00060BBF">
        <w:rPr>
          <w:rFonts w:eastAsia="Calibri"/>
          <w:lang w:eastAsia="en-US"/>
        </w:rPr>
        <w:t>" заменить цифрой "240 028,7";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 xml:space="preserve">5) приложения 1 – 12 изложить в новой редакции согласно </w:t>
      </w:r>
      <w:proofErr w:type="gramStart"/>
      <w:r w:rsidRPr="00060BBF">
        <w:rPr>
          <w:rFonts w:eastAsia="Calibri"/>
          <w:lang w:eastAsia="en-US"/>
        </w:rPr>
        <w:t>приложениям</w:t>
      </w:r>
      <w:proofErr w:type="gramEnd"/>
      <w:r w:rsidRPr="00060BBF">
        <w:rPr>
          <w:rFonts w:eastAsia="Calibri"/>
          <w:lang w:eastAsia="en-US"/>
        </w:rPr>
        <w:t xml:space="preserve"> к настоящему решению.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 xml:space="preserve">2. Опубликовать настоящее решение в Бюллетене нормативных правовых актов Тайшетского </w:t>
      </w:r>
      <w:r w:rsidR="004D4E55">
        <w:rPr>
          <w:rFonts w:eastAsia="Calibri"/>
          <w:lang w:eastAsia="en-US"/>
        </w:rPr>
        <w:t>муниципального округа</w:t>
      </w:r>
      <w:r w:rsidRPr="00060BBF">
        <w:rPr>
          <w:rFonts w:eastAsia="Calibri"/>
          <w:lang w:eastAsia="en-US"/>
        </w:rPr>
        <w:t xml:space="preserve"> "Официальная среда", разместить на официальном сайте администрации Тайшетского района и в сетевом издании "Портал правовой информации администрации Тайшетского района" (https://npa-tr.ru).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3. Настоящее решение вступает в силу с момента официального опубликования.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r w:rsidRPr="00060BBF">
        <w:t xml:space="preserve">Председатель Думы </w:t>
      </w:r>
      <w:r w:rsidRPr="00060BBF">
        <w:tab/>
      </w:r>
    </w:p>
    <w:p w:rsidR="00060BBF" w:rsidRPr="00060BBF" w:rsidRDefault="00060BBF" w:rsidP="00060BBF">
      <w:r w:rsidRPr="00060BBF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jc w:val="both"/>
        <w:rPr>
          <w:bCs/>
        </w:rPr>
      </w:pPr>
      <w:r w:rsidRPr="00060BBF">
        <w:rPr>
          <w:bCs/>
        </w:rPr>
        <w:t>Мэр Тайшетского муниципального округа</w:t>
      </w:r>
    </w:p>
    <w:p w:rsidR="00060BBF" w:rsidRPr="00060BBF" w:rsidRDefault="00060BBF" w:rsidP="00060BBF">
      <w:pPr>
        <w:jc w:val="both"/>
        <w:rPr>
          <w:bCs/>
        </w:rPr>
      </w:pPr>
      <w:r w:rsidRPr="00060BBF">
        <w:rPr>
          <w:bCs/>
        </w:rPr>
        <w:t xml:space="preserve">Иркутской области                                                                                                       А.С. Кузин                        </w:t>
      </w:r>
    </w:p>
    <w:p w:rsidR="00C71266" w:rsidRDefault="00E94991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bookmarkStart w:id="0" w:name="_GoBack"/>
      <w:r>
        <w:t xml:space="preserve">                                                                                                          </w:t>
      </w:r>
      <w:bookmarkEnd w:id="0"/>
    </w:p>
    <w:sectPr w:rsidR="004B4500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448" w:rsidRDefault="00862448">
      <w:r>
        <w:separator/>
      </w:r>
    </w:p>
  </w:endnote>
  <w:endnote w:type="continuationSeparator" w:id="0">
    <w:p w:rsidR="00862448" w:rsidRDefault="0086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448" w:rsidRDefault="00862448">
      <w:r>
        <w:separator/>
      </w:r>
    </w:p>
  </w:footnote>
  <w:footnote w:type="continuationSeparator" w:id="0">
    <w:p w:rsidR="00862448" w:rsidRDefault="0086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D0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4B4500"/>
    <w:rsid w:val="004D4E55"/>
    <w:rsid w:val="006637A2"/>
    <w:rsid w:val="00862448"/>
    <w:rsid w:val="00AB2E74"/>
    <w:rsid w:val="00C71266"/>
    <w:rsid w:val="00C82236"/>
    <w:rsid w:val="00D2302B"/>
    <w:rsid w:val="00E94991"/>
    <w:rsid w:val="00FC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DDEC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16</cp:revision>
  <cp:lastPrinted>2026-02-11T07:57:00Z</cp:lastPrinted>
  <dcterms:created xsi:type="dcterms:W3CDTF">2025-09-30T03:52:00Z</dcterms:created>
  <dcterms:modified xsi:type="dcterms:W3CDTF">2026-03-02T08:44:00Z</dcterms:modified>
</cp:coreProperties>
</file>